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74" w:rsidRPr="00826374" w:rsidRDefault="00826374" w:rsidP="00826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74">
        <w:rPr>
          <w:rFonts w:ascii="Times New Roman" w:hAnsi="Times New Roman" w:cs="Times New Roman"/>
          <w:b/>
          <w:sz w:val="24"/>
          <w:szCs w:val="24"/>
        </w:rPr>
        <w:t xml:space="preserve">Вопросы и задания к </w:t>
      </w:r>
      <w:r w:rsidR="00401A0A">
        <w:rPr>
          <w:rFonts w:ascii="Times New Roman" w:hAnsi="Times New Roman" w:cs="Times New Roman"/>
          <w:b/>
          <w:sz w:val="24"/>
          <w:szCs w:val="24"/>
        </w:rPr>
        <w:t>экзамену</w:t>
      </w:r>
      <w:r w:rsidRPr="00826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E63" w:rsidRPr="00826374" w:rsidRDefault="00826374" w:rsidP="00826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74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proofErr w:type="spellStart"/>
      <w:r w:rsidRPr="00826374">
        <w:rPr>
          <w:rFonts w:ascii="Times New Roman" w:hAnsi="Times New Roman" w:cs="Times New Roman"/>
          <w:b/>
          <w:sz w:val="24"/>
          <w:szCs w:val="24"/>
        </w:rPr>
        <w:t>Грузоведение</w:t>
      </w:r>
      <w:proofErr w:type="spellEnd"/>
      <w:r w:rsidRPr="00826374">
        <w:rPr>
          <w:rFonts w:ascii="Times New Roman" w:hAnsi="Times New Roman" w:cs="Times New Roman"/>
          <w:b/>
          <w:sz w:val="24"/>
          <w:szCs w:val="24"/>
        </w:rPr>
        <w:t>»</w:t>
      </w:r>
    </w:p>
    <w:p w:rsidR="00826374" w:rsidRPr="00826374" w:rsidRDefault="00826374" w:rsidP="00826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CE6" w:rsidRPr="00826374" w:rsidRDefault="00826374" w:rsidP="00F02C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74">
        <w:rPr>
          <w:rFonts w:ascii="Times New Roman" w:hAnsi="Times New Roman" w:cs="Times New Roman"/>
          <w:b/>
          <w:sz w:val="24"/>
          <w:szCs w:val="24"/>
        </w:rPr>
        <w:t>Теоретические вопросы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Понятие груза и его транспортная характеристика.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Транспортная классификация грузов.</w:t>
      </w:r>
    </w:p>
    <w:p w:rsidR="0070499E" w:rsidRPr="001830C0" w:rsidRDefault="0070499E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Опасные грузы: классификация, свойства, особенности упаковки и маркировки, правила перевозки и хранения.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Биохимические процессы в грузах.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Физико-химические и физические свойства грузов.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Качество грузов: понятие и методы определения.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Объёмно-массовые характеристики груза</w:t>
      </w:r>
    </w:p>
    <w:p w:rsidR="00826374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Грузовая транспортная работа.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Упаковка: понятие и требования, предъявляемые к современной упаковке.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Тара и её классификация.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Упаковочные материалы.</w:t>
      </w:r>
    </w:p>
    <w:p w:rsidR="0070499E" w:rsidRPr="001830C0" w:rsidRDefault="0070499E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 xml:space="preserve">Понятие, виды и причины </w:t>
      </w:r>
      <w:proofErr w:type="spellStart"/>
      <w:r w:rsidRPr="001830C0">
        <w:rPr>
          <w:rFonts w:ascii="Times New Roman" w:hAnsi="Times New Roman" w:cs="Times New Roman"/>
          <w:sz w:val="24"/>
          <w:szCs w:val="24"/>
        </w:rPr>
        <w:t>несохранности</w:t>
      </w:r>
      <w:proofErr w:type="spellEnd"/>
      <w:r w:rsidRPr="001830C0">
        <w:rPr>
          <w:rFonts w:ascii="Times New Roman" w:hAnsi="Times New Roman" w:cs="Times New Roman"/>
          <w:sz w:val="24"/>
          <w:szCs w:val="24"/>
        </w:rPr>
        <w:t xml:space="preserve"> грузов.</w:t>
      </w:r>
    </w:p>
    <w:p w:rsidR="0070499E" w:rsidRPr="001830C0" w:rsidRDefault="0070499E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spellStart"/>
      <w:r w:rsidRPr="001830C0">
        <w:rPr>
          <w:rFonts w:ascii="Times New Roman" w:hAnsi="Times New Roman" w:cs="Times New Roman"/>
          <w:sz w:val="24"/>
          <w:szCs w:val="24"/>
        </w:rPr>
        <w:t>несохранности</w:t>
      </w:r>
      <w:proofErr w:type="spellEnd"/>
      <w:r w:rsidRPr="001830C0">
        <w:rPr>
          <w:rFonts w:ascii="Times New Roman" w:hAnsi="Times New Roman" w:cs="Times New Roman"/>
          <w:sz w:val="24"/>
          <w:szCs w:val="24"/>
        </w:rPr>
        <w:t xml:space="preserve"> и меры по повышению сохранности навалочных грузов.</w:t>
      </w:r>
    </w:p>
    <w:p w:rsidR="0070499E" w:rsidRPr="001830C0" w:rsidRDefault="0070499E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spellStart"/>
      <w:r w:rsidRPr="001830C0">
        <w:rPr>
          <w:rFonts w:ascii="Times New Roman" w:hAnsi="Times New Roman" w:cs="Times New Roman"/>
          <w:sz w:val="24"/>
          <w:szCs w:val="24"/>
        </w:rPr>
        <w:t>несохранности</w:t>
      </w:r>
      <w:proofErr w:type="spellEnd"/>
      <w:r w:rsidRPr="001830C0">
        <w:rPr>
          <w:rFonts w:ascii="Times New Roman" w:hAnsi="Times New Roman" w:cs="Times New Roman"/>
          <w:sz w:val="24"/>
          <w:szCs w:val="24"/>
        </w:rPr>
        <w:t xml:space="preserve"> и меры по обеспечению сохранности наливных грузов.</w:t>
      </w:r>
    </w:p>
    <w:p w:rsidR="0070499E" w:rsidRPr="001830C0" w:rsidRDefault="0070499E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spellStart"/>
      <w:r w:rsidRPr="001830C0">
        <w:rPr>
          <w:rFonts w:ascii="Times New Roman" w:hAnsi="Times New Roman" w:cs="Times New Roman"/>
          <w:sz w:val="24"/>
          <w:szCs w:val="24"/>
        </w:rPr>
        <w:t>несохранности</w:t>
      </w:r>
      <w:proofErr w:type="spellEnd"/>
      <w:r w:rsidRPr="001830C0">
        <w:rPr>
          <w:rFonts w:ascii="Times New Roman" w:hAnsi="Times New Roman" w:cs="Times New Roman"/>
          <w:sz w:val="24"/>
          <w:szCs w:val="24"/>
        </w:rPr>
        <w:t xml:space="preserve"> и меры по обеспечению сохранности тарно-штучных грузов.</w:t>
      </w:r>
    </w:p>
    <w:p w:rsidR="0070499E" w:rsidRPr="001830C0" w:rsidRDefault="0070499E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Естественная убыль грузов: порядок применения, разработки и утверждения норм естественной убыли.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Укрупненная грузовая единица.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Пакетирование грузов.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Контейнеры и их классификация.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Преимущества и недостатки контейнерных перевозок.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Маркировка грузов.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Маркировка контейнеров.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Пломбирование грузов.  Индикация и контроль доступа к грузу.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Штриховое кодирование</w:t>
      </w:r>
      <w:r w:rsidR="00B665CE" w:rsidRPr="001830C0">
        <w:rPr>
          <w:rFonts w:ascii="Times New Roman" w:hAnsi="Times New Roman" w:cs="Times New Roman"/>
          <w:sz w:val="24"/>
          <w:szCs w:val="24"/>
        </w:rPr>
        <w:t>: понятие и виды штрих-кодов.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Назначение и классификация складов.</w:t>
      </w:r>
    </w:p>
    <w:p w:rsidR="00826374" w:rsidRPr="001830C0" w:rsidRDefault="00826374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Автоматизация обработки грузов на складах.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 xml:space="preserve">Смерзающиеся грузы: условия перевозки и хранения, способы профилактики </w:t>
      </w:r>
      <w:proofErr w:type="spellStart"/>
      <w:r w:rsidRPr="001830C0">
        <w:rPr>
          <w:rFonts w:ascii="Times New Roman" w:hAnsi="Times New Roman" w:cs="Times New Roman"/>
          <w:sz w:val="24"/>
          <w:szCs w:val="24"/>
        </w:rPr>
        <w:t>смерзаемости</w:t>
      </w:r>
      <w:proofErr w:type="spellEnd"/>
      <w:r w:rsidRPr="001830C0">
        <w:rPr>
          <w:rFonts w:ascii="Times New Roman" w:hAnsi="Times New Roman" w:cs="Times New Roman"/>
          <w:sz w:val="24"/>
          <w:szCs w:val="24"/>
        </w:rPr>
        <w:t>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Химические грузы (продукция химической, фармацевтической, резинотехнической, парфюмерной промышленности): правила перевозки и хранения.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Правила перевозки, складирования и хранения металлов и металлоизделий.</w:t>
      </w:r>
    </w:p>
    <w:p w:rsidR="00826374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Зерно и продукты его переработки: классификация, свойства, правила перевозки, складирования и хранения.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Твердое топливо: классификация, способы получения, свойства, условия перевозки и хранения.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Нефть и нефтепродукты: классификация, свойства, условия перевозки и хранения.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Рудное сырье: виды, способы получения, свойства, правила перевозки, складирования и хранения.</w:t>
      </w:r>
    </w:p>
    <w:p w:rsid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Строительные грузы: виды, способы получения, свойства, правила перевозки, складирования и хранения.</w:t>
      </w:r>
    </w:p>
    <w:p w:rsidR="00401A0A" w:rsidRPr="001830C0" w:rsidRDefault="00401A0A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грузы: классификация, правила перевозки.</w:t>
      </w:r>
    </w:p>
    <w:p w:rsidR="00826374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Лесные грузы: классификация, свойства, правила перевозки, складирования и хранения.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Транспорт: понятие и виды. Недостатки и преимущества морского транспорта.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Транспорт: понятие и виды. Недостатки и преимущества речного транспорта.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Транспорт: понятие и виды. Недостатки и преимущества железнодорожного транспорта.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Транспорт: понятие и виды. Недостатки и преимущества автомобильного транспорта.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lastRenderedPageBreak/>
        <w:t>Транспорт: понятие и виды. Недостатки и преимущества воздушного транспорта.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Транспорт: понятие и виды. Недостатки и преимущества трубопроводного транспорта.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Основные нормативные документы на транспорте.</w:t>
      </w:r>
    </w:p>
    <w:p w:rsidR="001830C0" w:rsidRPr="001830C0" w:rsidRDefault="001830C0" w:rsidP="00183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0C0">
        <w:rPr>
          <w:rFonts w:ascii="Times New Roman" w:hAnsi="Times New Roman" w:cs="Times New Roman"/>
          <w:sz w:val="24"/>
          <w:szCs w:val="24"/>
        </w:rPr>
        <w:t>Документация при перевозке грузов.</w:t>
      </w:r>
    </w:p>
    <w:p w:rsidR="001830C0" w:rsidRPr="00826374" w:rsidRDefault="001830C0" w:rsidP="00183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CE6" w:rsidRPr="00F02CE6" w:rsidRDefault="00826374" w:rsidP="00F02C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74">
        <w:rPr>
          <w:rFonts w:ascii="Times New Roman" w:hAnsi="Times New Roman" w:cs="Times New Roman"/>
          <w:b/>
          <w:sz w:val="24"/>
          <w:szCs w:val="24"/>
        </w:rPr>
        <w:t>Типовые задания</w:t>
      </w:r>
    </w:p>
    <w:p w:rsidR="00F02CE6" w:rsidRDefault="00F02CE6" w:rsidP="00F0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</w:t>
      </w:r>
    </w:p>
    <w:p w:rsidR="00F02CE6" w:rsidRDefault="00F02CE6" w:rsidP="00F0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178">
        <w:rPr>
          <w:rFonts w:ascii="Times New Roman" w:hAnsi="Times New Roman" w:cs="Times New Roman"/>
          <w:sz w:val="24"/>
          <w:szCs w:val="24"/>
        </w:rPr>
        <w:t>Рассчитать P</w:t>
      </w:r>
      <w:r>
        <w:rPr>
          <w:rFonts w:ascii="Times New Roman" w:hAnsi="Times New Roman" w:cs="Times New Roman"/>
          <w:sz w:val="24"/>
          <w:szCs w:val="24"/>
        </w:rPr>
        <w:t xml:space="preserve"> (грузооборот)</w:t>
      </w:r>
      <w:r w:rsidRPr="00953178">
        <w:rPr>
          <w:rFonts w:ascii="Times New Roman" w:hAnsi="Times New Roman" w:cs="Times New Roman"/>
          <w:sz w:val="24"/>
          <w:szCs w:val="24"/>
        </w:rPr>
        <w:t>, Q</w:t>
      </w:r>
      <w:r>
        <w:rPr>
          <w:rFonts w:ascii="Times New Roman" w:hAnsi="Times New Roman" w:cs="Times New Roman"/>
          <w:sz w:val="24"/>
          <w:szCs w:val="24"/>
        </w:rPr>
        <w:t xml:space="preserve"> (объем перевозок)</w:t>
      </w:r>
      <w:r w:rsidRPr="00953178">
        <w:rPr>
          <w:rFonts w:ascii="Times New Roman" w:hAnsi="Times New Roman" w:cs="Times New Roman"/>
          <w:sz w:val="24"/>
          <w:szCs w:val="24"/>
        </w:rPr>
        <w:t xml:space="preserve">, а также объем перевозок в прямом </w:t>
      </w:r>
      <w:r>
        <w:rPr>
          <w:rFonts w:ascii="Times New Roman" w:hAnsi="Times New Roman" w:cs="Times New Roman"/>
          <w:sz w:val="24"/>
          <w:szCs w:val="24"/>
        </w:rPr>
        <w:t xml:space="preserve">направлении и </w:t>
      </w:r>
      <w:r w:rsidRPr="00953178">
        <w:rPr>
          <w:rFonts w:ascii="Times New Roman" w:hAnsi="Times New Roman" w:cs="Times New Roman"/>
          <w:sz w:val="24"/>
          <w:szCs w:val="24"/>
        </w:rPr>
        <w:t>среднее</w:t>
      </w:r>
      <w:r>
        <w:rPr>
          <w:rFonts w:ascii="Times New Roman" w:hAnsi="Times New Roman" w:cs="Times New Roman"/>
          <w:sz w:val="24"/>
          <w:szCs w:val="24"/>
        </w:rPr>
        <w:t xml:space="preserve"> расстояние перевозки 1 т груза. Р</w:t>
      </w:r>
      <w:r w:rsidRPr="00953178">
        <w:rPr>
          <w:rFonts w:ascii="Times New Roman" w:hAnsi="Times New Roman" w:cs="Times New Roman"/>
          <w:sz w:val="24"/>
          <w:szCs w:val="24"/>
        </w:rPr>
        <w:t>асстояни</w:t>
      </w:r>
      <w:r>
        <w:rPr>
          <w:rFonts w:ascii="Times New Roman" w:hAnsi="Times New Roman" w:cs="Times New Roman"/>
          <w:sz w:val="24"/>
          <w:szCs w:val="24"/>
        </w:rPr>
        <w:t>е между пунктами А и Б равно 10 км, между Б и В – 20 км</w:t>
      </w:r>
      <w:r w:rsidRPr="00953178">
        <w:rPr>
          <w:rFonts w:ascii="Times New Roman" w:hAnsi="Times New Roman" w:cs="Times New Roman"/>
          <w:sz w:val="24"/>
          <w:szCs w:val="24"/>
        </w:rPr>
        <w:t>. Объемы поставок и потребления приведены в таблице 1.</w:t>
      </w:r>
    </w:p>
    <w:p w:rsidR="00F02CE6" w:rsidRDefault="00F02CE6" w:rsidP="00F02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02CE6" w:rsidTr="00F02CE6">
        <w:trPr>
          <w:jc w:val="center"/>
        </w:trPr>
        <w:tc>
          <w:tcPr>
            <w:tcW w:w="2336" w:type="dxa"/>
            <w:vMerge w:val="restart"/>
            <w:vAlign w:val="center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отправления</w:t>
            </w:r>
          </w:p>
        </w:tc>
        <w:tc>
          <w:tcPr>
            <w:tcW w:w="7009" w:type="dxa"/>
            <w:gridSpan w:val="3"/>
            <w:vAlign w:val="center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перевозок, т</w:t>
            </w:r>
          </w:p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CE6" w:rsidTr="00F02CE6">
        <w:trPr>
          <w:jc w:val="center"/>
        </w:trPr>
        <w:tc>
          <w:tcPr>
            <w:tcW w:w="2336" w:type="dxa"/>
            <w:vMerge/>
          </w:tcPr>
          <w:p w:rsidR="00F02CE6" w:rsidRDefault="00F02CE6" w:rsidP="00F1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gridSpan w:val="3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назначения</w:t>
            </w:r>
          </w:p>
        </w:tc>
      </w:tr>
      <w:tr w:rsidR="00F02CE6" w:rsidTr="00F02CE6">
        <w:trPr>
          <w:jc w:val="center"/>
        </w:trPr>
        <w:tc>
          <w:tcPr>
            <w:tcW w:w="2336" w:type="dxa"/>
            <w:vMerge/>
          </w:tcPr>
          <w:p w:rsidR="00F02CE6" w:rsidRDefault="00F02CE6" w:rsidP="00F1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02CE6" w:rsidRPr="00BC6B2E" w:rsidRDefault="00F02CE6" w:rsidP="00F131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B2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2CE6" w:rsidRPr="00BC6B2E" w:rsidRDefault="00F02CE6" w:rsidP="00F131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B2E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2337" w:type="dxa"/>
          </w:tcPr>
          <w:p w:rsidR="00F02CE6" w:rsidRPr="00BC6B2E" w:rsidRDefault="00F02CE6" w:rsidP="00F131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B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F02CE6" w:rsidTr="00F02CE6">
        <w:trPr>
          <w:jc w:val="center"/>
        </w:trPr>
        <w:tc>
          <w:tcPr>
            <w:tcW w:w="2336" w:type="dxa"/>
          </w:tcPr>
          <w:p w:rsidR="00F02CE6" w:rsidRPr="00BC6B2E" w:rsidRDefault="00F02CE6" w:rsidP="00F131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B2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02CE6" w:rsidTr="00F02CE6">
        <w:trPr>
          <w:jc w:val="center"/>
        </w:trPr>
        <w:tc>
          <w:tcPr>
            <w:tcW w:w="2336" w:type="dxa"/>
          </w:tcPr>
          <w:p w:rsidR="00F02CE6" w:rsidRPr="00BC6B2E" w:rsidRDefault="00F02CE6" w:rsidP="00F131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B2E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36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CE6" w:rsidTr="00F02CE6">
        <w:trPr>
          <w:jc w:val="center"/>
        </w:trPr>
        <w:tc>
          <w:tcPr>
            <w:tcW w:w="2336" w:type="dxa"/>
          </w:tcPr>
          <w:p w:rsidR="00F02CE6" w:rsidRPr="00BC6B2E" w:rsidRDefault="00F02CE6" w:rsidP="00F131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B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36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37" w:type="dxa"/>
          </w:tcPr>
          <w:p w:rsidR="00F02CE6" w:rsidRDefault="00F02CE6" w:rsidP="00F1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6374" w:rsidRDefault="00826374" w:rsidP="00826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CE6" w:rsidRDefault="00F02CE6" w:rsidP="00826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</w:t>
      </w:r>
    </w:p>
    <w:p w:rsidR="00F02CE6" w:rsidRDefault="00F02CE6" w:rsidP="00826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CE6">
        <w:rPr>
          <w:rFonts w:ascii="Times New Roman" w:hAnsi="Times New Roman" w:cs="Times New Roman"/>
          <w:sz w:val="24"/>
          <w:szCs w:val="24"/>
        </w:rPr>
        <w:t>Определить количество каменного угля и щебня, которое может быть перевезено автосамосвалом КамАЗ-55111.</w:t>
      </w:r>
    </w:p>
    <w:p w:rsidR="00F02CE6" w:rsidRDefault="00F02CE6" w:rsidP="00B7156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2CE6" w:rsidRDefault="00D471E6" w:rsidP="00F02C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Задание 3</w:t>
      </w:r>
      <w:bookmarkStart w:id="0" w:name="_GoBack"/>
      <w:bookmarkEnd w:id="0"/>
      <w:r w:rsidR="00F02CE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02CE6" w:rsidRPr="00F02CE6" w:rsidRDefault="00F02CE6" w:rsidP="00F02C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F02CE6">
        <w:rPr>
          <w:rFonts w:ascii="Times New Roman" w:eastAsia="Calibri" w:hAnsi="Times New Roman" w:cs="Times New Roman"/>
          <w:bCs/>
          <w:sz w:val="24"/>
          <w:szCs w:val="24"/>
        </w:rPr>
        <w:t>пределить необходимую площадь, длину и вместимость склада краткосрочного хранения металла (проката) при перегрузке с железнодорожного на автомобильный транспорт в зоне обслуживания козлового крана.</w:t>
      </w:r>
    </w:p>
    <w:p w:rsidR="00F02CE6" w:rsidRDefault="00F02CE6" w:rsidP="00F0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Исходные данные: 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 xml:space="preserve">годовой грузопоток – 80 </w:t>
      </w:r>
      <w:proofErr w:type="spellStart"/>
      <w:r w:rsidRPr="00B7156D">
        <w:rPr>
          <w:rFonts w:ascii="Times New Roman" w:hAnsi="Times New Roman" w:cs="Times New Roman"/>
          <w:sz w:val="24"/>
          <w:szCs w:val="24"/>
        </w:rPr>
        <w:t>тыс.т</w:t>
      </w:r>
      <w:proofErr w:type="spellEnd"/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>коэффициент неравномерности суточного прибытия грузов – 1,2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 xml:space="preserve">рекомендуемый срок хранения грузов – 2,5 </w:t>
      </w:r>
      <w:proofErr w:type="spellStart"/>
      <w:r w:rsidRPr="00B7156D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 xml:space="preserve">коэффициент </w:t>
      </w:r>
      <w:proofErr w:type="spellStart"/>
      <w:r w:rsidRPr="00B7156D">
        <w:rPr>
          <w:rFonts w:ascii="Times New Roman" w:hAnsi="Times New Roman" w:cs="Times New Roman"/>
          <w:sz w:val="24"/>
          <w:szCs w:val="24"/>
        </w:rPr>
        <w:t>складируемости</w:t>
      </w:r>
      <w:proofErr w:type="spellEnd"/>
      <w:r w:rsidRPr="00B7156D">
        <w:rPr>
          <w:rFonts w:ascii="Times New Roman" w:hAnsi="Times New Roman" w:cs="Times New Roman"/>
          <w:sz w:val="24"/>
          <w:szCs w:val="24"/>
        </w:rPr>
        <w:t xml:space="preserve"> – 0,9 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>коэффициент, учитывающий площадь складских проездов – 1,3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>ширина полосы, отводимой для перемещения вагонов – 2,9 м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>ширина колонны эстакады – 1,0 м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>ширина пролета козлового крана – 18 м</w:t>
      </w:r>
    </w:p>
    <w:p w:rsidR="00F02CE6" w:rsidRPr="00B7156D" w:rsidRDefault="00F02CE6" w:rsidP="00B7156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56D">
        <w:rPr>
          <w:rFonts w:ascii="Times New Roman" w:hAnsi="Times New Roman" w:cs="Times New Roman"/>
          <w:sz w:val="24"/>
          <w:szCs w:val="24"/>
        </w:rPr>
        <w:t>удельная нагрузка на пол склада – 1 т/м</w:t>
      </w:r>
      <w:r w:rsidRPr="00B7156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02CE6" w:rsidRPr="00826374" w:rsidRDefault="00F02CE6" w:rsidP="00826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2CE6" w:rsidRPr="00826374" w:rsidSect="0082637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5636"/>
    <w:multiLevelType w:val="hybridMultilevel"/>
    <w:tmpl w:val="00BA3076"/>
    <w:lvl w:ilvl="0" w:tplc="32123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69068E"/>
    <w:multiLevelType w:val="hybridMultilevel"/>
    <w:tmpl w:val="27D69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0A075B"/>
    <w:multiLevelType w:val="hybridMultilevel"/>
    <w:tmpl w:val="A578864A"/>
    <w:lvl w:ilvl="0" w:tplc="F4284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37"/>
    <w:rsid w:val="00005E63"/>
    <w:rsid w:val="001830C0"/>
    <w:rsid w:val="00197137"/>
    <w:rsid w:val="00401A0A"/>
    <w:rsid w:val="0070499E"/>
    <w:rsid w:val="00826374"/>
    <w:rsid w:val="00983905"/>
    <w:rsid w:val="00B665CE"/>
    <w:rsid w:val="00B7156D"/>
    <w:rsid w:val="00D471E6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3F729-79E5-4D73-A5C9-3DC697D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C0"/>
    <w:pPr>
      <w:ind w:left="720"/>
      <w:contextualSpacing/>
    </w:pPr>
  </w:style>
  <w:style w:type="table" w:styleId="a4">
    <w:name w:val="Table Grid"/>
    <w:basedOn w:val="a1"/>
    <w:uiPriority w:val="39"/>
    <w:rsid w:val="00F0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2020-01-02T14:16:00Z</dcterms:created>
  <dcterms:modified xsi:type="dcterms:W3CDTF">2020-12-21T13:12:00Z</dcterms:modified>
</cp:coreProperties>
</file>